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Псалом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кінець. Псалом Давида.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Господи, цар розвеселиться твоєю силою і дуже зрадіє твоїм спасінням.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йому дав бажання його душі і Ти його не позбавив бажання його губ.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Ти його випередив благословенням доброти, поклав на його голову вінець з дорогоцінного каменя.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просив у Тебе життя, і Ти йому дав, довготривалість днів на віки віків.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слава велика в твому спасінні, Ти на нього поклав славу і велич.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Ти даси йому благословення на віки віків, розвеселиш його радістю з твоїм лицем.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цар надіється на Господа і не зрушиться в милосерді Всевишнього.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знайдуть твою руку всі твої вороги, хай твоя правиця знайде всіх, що Тебе ненавидять.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їх покладеш як огненну піч на час твого лиця. Господь наведе на них замішання в його гніві, і їх пожере огонь.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знищиш його плід з землі і їхнє насіння з посеред людських синів,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нахилили на тебе зло, замислили раду, яку не зможуть поставити.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покладеш їх плечима, в твоїх останках приготуєш їхнє лице.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Піднесися вгору, Господи, в твоїй силі. Оспівуватимемо і прославлятимемо твої сили.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Псалом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2024-05-23T09:52:47Z</dcterms:modified>
</cp:coreProperties>
</file>