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твій хліб на лице води, бо за багато днів його знайдеш.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часть сімом і вісімом, бо не знаєш, яке зло буде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хмари наповняться дощем, виливають на землю. І якщо дерево впаде на південь і якщо на північ, на місці, куди дерево впаде, там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пильнує вітер не посіє, і хто дивиться на хмари не пожне,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них немає того, хто знає, яка дорога духа. Так як кості вагітної в лоні, так не впізнаєш божі творіння, все що Він чинитиме.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Вдосвіта сій твоє насіння, і на вечір хай не ослабне твоя рука, бо не знаєш котре зійде, чи це, чи те, і чи оба разом добрі.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солодке і добре очам бачити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коли людина поживе багато літ, в усіх цих звеселиться і згадає дні темряви, бо будуть численні. Все, що приходить,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Звеселися молодче, в твоїй молодості, і хай тобі добро вчинить твоє серце в днях твоєї молодості, і ходи в дорогах твого серця і за зором твоїх очей, і знай, що після цього всього тебе Бог приведе до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 лють від твого серця і відведи зло від твого тіла, бо молодість і незнання - марнота.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2024-05-23T09:20:53Z</dcterms:modified>
</cp:coreProperties>
</file>