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Для всього час, і пора для кожного діла під небом.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Час родити і час вмирати, час садити і час виполювати насаджене,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час убити і час лікувати, час нищити і час будувати,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час плакати і час сміятися, час ридати і час танцювати,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час кидати каміння і час збирати каміння, час обіймати і час віддалитися від обіймання,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час шукати і час вигублювати, час зберігати і час викидати,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час роздерти і час зішити, час мовчати і час говорити,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час любити і час ненавидіти, час війни і час миру.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Яка користь тому, що чинить те, в чому він трудиться?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побачив плутанину, яку Бог дав людським синам, щоб плуталися в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Усе Він зробив добре в своїм часі і вік дав в їх серце, щоб чоловік не знайшов творива, яке Бог зробив від початку і аж до кінця.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впізнав, що немає в них доброго, хіба лиш щоб веселитися і чинити добро в його житті.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кожна людина, яка їсть і пє і побачить добро в усім його труді - це божий дар.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впізнав, що все, що зробив Бог, воно буде на віки. До нього немає як додати, і від нього немає як відняти, і Бог зробив, щоб побоялися його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Те, що сталося вже є, і що має статися, вже сталося, і Бог шукатиме переслідуваного.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ще побачив я під сонцем місце суду, там безбожний, і місце праведного, там безбожний.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сказав в моїм серці: Праведного і безбожного судить Бог, бо час на всяке діло і на всяке твориво.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Там я сказав в моїм серці про мову людських синів, що їх розсуджує Бог, і щоб показати їм, що і вони є скотина.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припадок людських синів і припадок скотини, в них (один) припадок. Як смерть цього, так смерть цього, і дух в усіх. І що більшого має людина від скотини? Нічого, бо все марнота.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 іде на одне місце. Все повстало з землі, і все до землі повертається.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 знає чи дух людських синів підноситься вгору, і чи дух скотини сходить вділ до землі?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побачив, що немає добра, хіба лиш, що людина розвеселиться у своїх творивах, бо це його часть. Бо хто його поведе побачити те, що буде після нього?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Глава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2024-05-29T12:08:53Z</dcterms:modified>
</cp:coreProperties>
</file>