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Кир цар Персів: Господь Бог неба дав мені всі царства землі, і Він поглянув на мене, щоб збудувати Йому дім в Єрусалимі, що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довкруги, скріпили свої руки сріблими посудинами, золотом, і скотом, посудом і дарами опріч тих, що добровільні.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Кир виніс посуд господнього дому, який Навуходоносор взяв з Єрусалиму і дав їх до дому свого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виніс їх Кир цар Персів руками Мітрадата Ґарбарена і почислив їх перед Сасавассаром володарем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їхнє число: Золотого посуду - тридцять і сріблого посуду - тисяча, змін - двадцять девять,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золотих і сріблих чаш - тридцять, й іншого посуду - тисяча.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Всього золотого і сріблого посуду - пять тисяч чотириста, все, що ішло з Сасавассаром з переселення з Вавилону до Єрусалиму.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2024-04-20T07:29:06Z</dcterms:modified>
</cp:coreProperties>
</file>