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Екклезіяста сина Давида царя Ізраїля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марнот, сказав Екклезіяст, марнота марнот,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людині в усім його труді, яким трудиться під сонцем?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Рід іде і рід приходить, і земля стоїть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сонце сходить і сонце заходить і тягнеться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Воно, сходячи, іде туди на південь і обходить до півночі. Обходячи, обходить, іде дух і в своїх поворотах дух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потоки йдуть до моря і море не наповниться. На місце куди ідуть потоки, там вони повертаються щоб 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слова трудні. Не зможе чоловік сказати, і око не насититься баченням, і ухо не насититься слуханням.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те, що було, воно те, що буде. І що те, що зроблене, воно те, що буде зроблене. І немає нічого нового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промовить і скаже: Глянь це нове, воно вже сталося в віках, що були перед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памяті перших, і останніх, що сталися, не буде їм памяті в тих, що стануться в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Екклезіяст був царем над Ізраїлем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усі творива зроблені під сонцем, і ось все марнота і вибір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Викривлене не зможе прикраситися, і брак не зможе почисленим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пізнати мудрість і знання, я пізнав притчі і загадки, бо і це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мудрості множество пізнання, і хто додає пізнаня додасть терпіння.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2024-04-20T04:22:28Z</dcterms:modified>
</cp:coreProperties>
</file>