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післав Мародах син Лаадана цар Вавилону листи і старшин і дари Езекії. Бо він почув, що той захворів був аж до смерти і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зрадів ними Езекія великою радістю і показав їм дім складу і запашностей і ладанів і миру і срібла і золота і всі доми посудів, скарбниці і все, що було в його скарбницях. І не було нічого, чого Езекія не показав у своїм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пророк Ісая до царя Езекії і сказав до нього: Що кажуть ці люди і звідки вони прийшли до тебе? І сказав Езекія: З землі здалека прийшли до мене, з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Ісая: Що вони побачили в твому домі? І сказав Езекія: Вони побачили все, що в моїм домі, і немає в моїм домі те, чого вони не побачили, але й те, що в моїх скарбах.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 Ісая: Послухай слово Господа Саваота: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дні, говорить Господь, і візьмуть все, що в твому домі, і те, що зібрали твої батьки аж до цього дня, прийде до Вавилону, і нічого не оставлять. Сказав же Бог,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і з твоїх дітей, яких ти породив, заберуть і зроблять скопцями в домі вавилонського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Езекія до Ісаї: Добре господнє слово, яке Він сказав. А хай буде мир і праведність в моїх днях.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2024-05-06T07:25:25Z</dcterms:modified>
</cp:coreProperties>
</file>