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Те, що було від початку, що ми почули, що ми побачили на власні очі, що ми оглядали і до чого наші руки доторкнулися, - про слово життя,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життя з'явилося, і ми побачили, і свідчимо й сповіщаємо вам вічне життя, яке було в Батька і нам з'явилося,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яке ми побачили й почули, про те сповіщаємо й вам, щоб і ви мали спільність із нами. А наша спільність - з Батьком і з його Сином Ісусом Христом.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пишемо вам про це, щоб наша радість була повною.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Ця звістка, яку ми почули від нього й сповіщаємо вам: Бог є світло, і в ньому немає ніякої темряви.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кажемо, що спільність маємо з ним, а ходимо в темряві, то говоримо неправду і правди не чинимо.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ходимо в світлі, як сам він є в світлі, то маємо спільність одне з одним, і кров Ісуса [Христа], його Сина, очищує нас від усякого гріха.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скажемо, що не маємо гріха, - самих себе дуримо, і правди в нас немає.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визнаємо свої гріхи, то він вірний і праведний, щоб відпустити нам гріхи й очистити нас від усякої неправди.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скажемо, що ми не згрішили, то робимо його неправдомовним і слова його в нас немає.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2024-04-19T15:32:46Z</dcterms:modified>
</cp:coreProperties>
</file>