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мав у своїй руці розкриту книгу. І поставив свою праву ногу на море, а ліву на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гучним, наче рикання лева, голосом. І коли закликав, то сім громів заговорили своїми голосами.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ангел, якого я бачив, що стояв на морі і на землі, підніс свою праву руку до неба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поклявся тим, який живе віки вічні, який створив небо і те, що на ньому, і землю і те, що на ній, і море і те, що в ньому,- що часу вже не буде;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його голос із неба, що знову говорив зі мною, і мовив: Іди, візьми розкриту книгу, що в руці ангела, який стоїть на морі і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взяв книгу з руки ангела, і з'їв її, і була в моїх вустах, наче солодкий мед; а коли з'їв її, була гіркою в моєму животі.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мені: Треба тобі знову пророкувати про народи й племена, про поганів, і про багатьох царів.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2024-04-30T08:23:06Z</dcterms:modified>
</cp:coreProperties>
</file>