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List do Rzymian</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bracia (bo mówię do znających prawo), że prawo panuje nad człowiekiem, dopóki on żyje?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Zamężna kobieta bowiem, dopóki mąż żyje, jest z nim związana prawem, a jeśli mąż umrze, zostaje uwolniona od prawa męża.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dopóki mąż żyje, będzie nazywana cudzołożnicą, jeśli zostanie żoną innego mężczyzny. Jeśli jednak jej mąż umrze, jest wolna od tego prawa, tak że nie będzie cudzołożnicą, choćby została żoną innego mężczyzny.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i wy, moi bracia, zostaliście uśmierceni dla prawa przez ciało Chrystusa, abyście należeli do innego, </w:t>
      </w:r>
      <w:r>
        <w:rPr>
          <w:rFonts w:ascii="Times New Roman" w:eastAsia="Times New Roman" w:hAnsi="Times New Roman" w:cs="Times New Roman"/>
          <w:i/>
          <w:iCs/>
          <w:noProof w:val="0"/>
          <w:sz w:val="24"/>
        </w:rPr>
        <w:t>to znaczy</w:t>
      </w:r>
      <w:r>
        <w:rPr>
          <w:rFonts w:ascii="Times New Roman" w:eastAsia="Times New Roman" w:hAnsi="Times New Roman" w:cs="Times New Roman"/>
          <w:noProof w:val="0"/>
          <w:sz w:val="24"/>
        </w:rPr>
        <w:t xml:space="preserve"> tego, który został wskrzeszony z martwych, abyśmy przynosili Bogu owoc.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bowiem byliśmy w ciele, namiętności grzechów, które </w:t>
      </w:r>
      <w:r>
        <w:rPr>
          <w:rFonts w:ascii="Times New Roman" w:eastAsia="Times New Roman" w:hAnsi="Times New Roman" w:cs="Times New Roman"/>
          <w:i/>
          <w:iCs/>
          <w:noProof w:val="0"/>
          <w:sz w:val="24"/>
        </w:rPr>
        <w:t>się wzniecały</w:t>
      </w:r>
      <w:r>
        <w:rPr>
          <w:rFonts w:ascii="Times New Roman" w:eastAsia="Times New Roman" w:hAnsi="Times New Roman" w:cs="Times New Roman"/>
          <w:noProof w:val="0"/>
          <w:sz w:val="24"/>
        </w:rPr>
        <w:t xml:space="preserve"> przez prawo, okazywały swą moc w naszych członkach, aby przynosić śmierci owoc.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teraz zostaliśmy uwolnieni od prawa, gdy umarliśmy dla tego, w czym byliśmy trzymani, abyśmy służyli </w:t>
      </w:r>
      <w:r>
        <w:rPr>
          <w:rFonts w:ascii="Times New Roman" w:eastAsia="Times New Roman" w:hAnsi="Times New Roman" w:cs="Times New Roman"/>
          <w:i/>
          <w:iCs/>
          <w:noProof w:val="0"/>
          <w:sz w:val="24"/>
        </w:rPr>
        <w:t>Bogu</w:t>
      </w:r>
      <w:r>
        <w:rPr>
          <w:rFonts w:ascii="Times New Roman" w:eastAsia="Times New Roman" w:hAnsi="Times New Roman" w:cs="Times New Roman"/>
          <w:noProof w:val="0"/>
          <w:sz w:val="24"/>
        </w:rPr>
        <w:t xml:space="preserve"> w nowości ducha, a nie w starości litery.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Cóż więc powiemy? Że prawo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grzechem? Nie daj Boże! Przeciwnie, nie poznałem grzechu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tylko przez prawo, bo i o pożądliwości nie wiedziałbym, gdyby prawo nie mówiło: Nie będziesz pożądał.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grzech, gdy zyskał okazję przez przykazanie, wzbudził we mnie wszelką pożądliwość. Bez prawa bowiem grzech jest martwy.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żyłem kiedyś bez prawa, lecz gdy przyszło przykazanie, grzech ożył, a ja umarłem.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okazało się, że przykazanie, które </w:t>
      </w:r>
      <w:r>
        <w:rPr>
          <w:rFonts w:ascii="Times New Roman" w:eastAsia="Times New Roman" w:hAnsi="Times New Roman" w:cs="Times New Roman"/>
          <w:i/>
          <w:iCs/>
          <w:noProof w:val="0"/>
          <w:sz w:val="24"/>
        </w:rPr>
        <w:t>miało być</w:t>
      </w:r>
      <w:r>
        <w:rPr>
          <w:rFonts w:ascii="Times New Roman" w:eastAsia="Times New Roman" w:hAnsi="Times New Roman" w:cs="Times New Roman"/>
          <w:noProof w:val="0"/>
          <w:sz w:val="24"/>
        </w:rPr>
        <w:t xml:space="preserve"> ku życiu, jest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ku śmierci.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Grzech bowiem, gdy zyskał okazję przez przykazanie, zwiódł mnie i przez nie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xml:space="preserve"> zabił.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tak prawo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święte i przykazanie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święte, sprawiedliwe i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więc to, co dobre, stało się dla mnie śmiercią? Nie daj Boże! Przeciwnie, grzech, aby okazał się grzechem, sprowadził na mnie śmierć przez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żeby grzech stał się niezmiernie grzesznym przez przykazanie.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wiemy, że prawo jest duchowe, ale ja jestem cielesny, zaprzedany grzechowi.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bowiem, co robię, nie pochwalam, bo nie robię tego, co chcę, ale czego nienawidzę, to robię.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robię to, czego nie chcę, zgadzam się z tym, że prawo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dobre.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już nie ja to robię, ale grzech, który we mnie mieszka.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wiem, że we mnie, to jest w moim ciele, nie mieszka dobro, bo chęć jest we mnie, ale wykonać tego, co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dobre, nie potrafię.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czynię bowiem dobra, które chcę, ale zło, którego nie chcę, to czynię.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robię to, czego nie chcę,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nie ja to robię, ale grzech, który we mnie mieszka.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Odkrywam więc </w:t>
      </w:r>
      <w:r>
        <w:rPr>
          <w:rFonts w:ascii="Times New Roman" w:eastAsia="Times New Roman" w:hAnsi="Times New Roman" w:cs="Times New Roman"/>
          <w:i/>
          <w:iCs/>
          <w:noProof w:val="0"/>
          <w:sz w:val="24"/>
        </w:rPr>
        <w:t>w sobie</w:t>
      </w:r>
      <w:r>
        <w:rPr>
          <w:rFonts w:ascii="Times New Roman" w:eastAsia="Times New Roman" w:hAnsi="Times New Roman" w:cs="Times New Roman"/>
          <w:noProof w:val="0"/>
          <w:sz w:val="24"/>
        </w:rPr>
        <w:t xml:space="preserve"> to prawo, że gdy chcę czynić dobro, trzyma się mnie zło.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bowiem upodobanie w prawie Bożym według wewnętrznego człowieka.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widzę inne prawo w moich członkach, walczące z prawem mego umysłu, które bierze mnie w niewolę prawa grzechu, które jest w moich członkach.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Nędzny ja człowiek! Któż mnie wybawi z tego ciała śmierci?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Dziękuję Bogu przez Jezusa Chrystusa, naszego Pana. Tak więc ja sam umysłem służę prawu Bożemu, lecz ciałem prawu grzechu.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List do Rzymian Rozdział 7</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2024-05-23T02:41:45Z</dcterms:modified>
</cp:coreProperties>
</file>