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to posługiwanie, tak jak otrzymaliśmy miłosierdzie, nie zniechęcamy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wyrzekliśmy się ukrytych haniebnych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czynów</w:t>
      </w:r>
      <w:r>
        <w:rPr>
          <w:rFonts w:ascii="Times New Roman" w:eastAsia="Times New Roman" w:hAnsi="Times New Roman" w:cs="Times New Roman"/>
          <w:noProof w:val="0"/>
          <w:sz w:val="24"/>
        </w:rPr>
        <w:t>, nie postępując podstępnie ani nie fałszując słowa Bożego, ale przez ujawnianie prawdy polecamy samych siebie sumieniu każdego człowieka w obliczu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nasza ewangelia jest zakryta, to jest zakryta dla tych,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tego świata zaślepił umysły, w niewierzących, aby nie świeciła im światłość chwalebnej ewangelii Chrystusa,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głosimy bowiem samych siebie, lecz Chrystusa Jezusa,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Panem, a samych siebie,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waszymi sługami dla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Bóg, który rozkazał, aby z ciemności zabłysnęło światło, ten zabłysnął w naszych sercach, aby zajaśniało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chwały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zaś ten skarb w naczyniach glinianych, aby wspaniałość tej mocy była z Boga,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jesteśmy uciskani, lecz nie przygnębieni, bezradni, lecz nie zrozpaczeni;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Prześladowani, lecz nie opuszczeni, powaleni, ale nie zgładzeni.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nosimy w ciele umieranie Pana Jezusa, aby i życie Jezusa objawiło się w naszym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my, którzy żyjemy, jesteśmy wydawani na śmierć z powodu Jezusa, aby i życie Jezusa objawiło się w naszym śmiertelnym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 nas działa śmierć, a w was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Mając zaś tego samego ducha wiary, jak jest napisane: Uwierzyłem i dlatego przemówiłem; 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wierzymy i dlatego mówimy;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ten, który wskrzesił Pana Jezusa, przez Jezusa wskrzesi także nas i postawi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was, żeby obfitująca łaska, przez dziękczynienie wielu, rozmnożyła się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zniechęcamy się, bo chociaż nasz zewnętrzny człowiek niszczeje, to jednak ten wewnętrzny odnawia się z dnia na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nasz chwilowy i lekki ucisk przynosi nam przeogromną i wieczną wagę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patrzymy na to, co widzialne, lecz na to, co niewidzialne. To bowiem, co widzialne, jest doczesne, to zaś, co niewidzialne, jest wieczne.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2024-05-28T22:43:28Z</dcterms:modified>
</cp:coreProperties>
</file>