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ἐβάλοσαν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ἑκουσιαζομένους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hekusiadzomenus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ναθιναῖοι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nathinaioi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Ιωριβ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Iorib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Θηζια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Thedzia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Γηβι,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Gebi,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Ιωριβ,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Iorib,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Ιαχιν,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Iachin,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4" type="#_x0000_t202" style="width:4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Εσδριηλ,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Ezdriel,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Βαδιηλ.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00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ᾀδόντων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Καριαθαρβοκ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Kariatharbok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Βεηρσαβεε,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Beersabee,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παρενεβάλοσαν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Βεηρσαβεε.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Beersabee.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Μαχαμας.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2024-06-03T04:59:59Z</dcterms:modified>
</cp:coreProperties>
</file>