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8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βαρυτέρα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ἔοικεν,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eoiken,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φαῦλα.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ἄρξωμαι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κεντοῦσί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φάτνης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βρώματα;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παύσασθαί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αἴτησις,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ἀνελέτω.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ἡλλόμην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φείσωμαι·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ἐψευσάμην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ὑπομένω;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ἀνέχεταί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χάλκειαι;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chalkeiai;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ἐπεποίθειν;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epepoithein;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ἄπεστιν.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ἀπείπατό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apeipato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ὑπερεῖδέν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προσεῖδόν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ἐγγύτατοί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engytatoi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5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διευλαβοῦντο,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dieulabunto,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7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ἐπιπεπτώκασίν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epipeptokasin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κρύσταλλος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krystallos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πεπηγώς·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pepegos;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τακεῖσα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θέρμης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ἐπεγνώσθη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ἐγενόμην.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29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ἀτραποὺς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atrapus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διορῶντες·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πεποιθότες.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30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ἐπέβητέ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ἀνελεημόνως,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aneleemonos,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φοβήθητε.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ἐπιδέομαι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ῥύσασθαί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3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κωφεύσω·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kofeuso;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πεπλάνημαι,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peplanemai,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φράσατέ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6:25</w:t>
                  </w:r>
                </w:p>
              </w:txbxContent>
            </v:textbox>
          </v:shape>
        </w:pict>
      </w:r>
      <w:r>
        <w:pict>
          <v:shape id="_x0000_i135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ἔοικεν,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eoiken,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αἰτοῦμαι·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aitumai;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6:26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φθέγμα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ἀνέξομαι.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6:27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ἐπιπίπτετε,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epipiptete,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ἐνάλλεσθε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enallesthe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6:28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εἰσβλέψας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eizblepsas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6:29</w:t>
                  </w:r>
                </w:p>
              </w:txbxContent>
            </v:textbox>
          </v:shape>
        </w:pict>
      </w:r>
      <w:r>
        <w:pict>
          <v:shape id="_x0000_i14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συνέρχεσθε.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6:30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λάρυγξ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larynks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2024-05-29T19:47:25Z</dcterms:modified>
</cp:coreProperties>
</file>