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HYMN O MIŁOŚCI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γλώσσαις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zwiastunów,</w:t>
                  </w:r>
                </w:p>
              </w:txbxContent>
            </v:textbox>
          </v:shape>
        </w:pict>
      </w:r>
      <w:r>
        <w:pict>
          <v:shape id="_x0000_i103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3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04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brązem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1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dźwięczącym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4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κύμβαλον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cymbałem</w:t>
                  </w:r>
                </w:p>
              </w:txbxContent>
            </v:textbox>
          </v:shape>
        </w:pict>
      </w:r>
      <w:r>
        <w:pict>
          <v:shape id="_x0000_i104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ἀλαλάζον.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głośnym,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4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tajemnice</w:t>
                  </w:r>
                </w:p>
              </w:txbxContent>
            </v:textbox>
          </v:shape>
        </w:pict>
      </w:r>
      <w:r>
        <w:pict>
          <v:shape id="_x0000_i105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5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[mając]</w:t>
                  </w:r>
                </w:p>
              </w:txbxContent>
            </v:textbox>
          </v:shape>
        </w:pict>
      </w:r>
      <w:r>
        <w:pict>
          <v:shape id="_x0000_i105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6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całkowitą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6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 że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06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μεθιστάναι,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methistanai,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przenoszę,</w:t>
                  </w:r>
                </w:p>
              </w:txbxContent>
            </v:textbox>
          </v:shape>
        </w:pict>
      </w:r>
      <w:r>
        <w:pict>
          <v:shape id="_x0000_i106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7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7" type="#_x0000_t202" style="width:13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rozdałbym część po części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majątek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wydałbym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me,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9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καυθήσομαι,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spalone,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9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9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 nie</w:t>
                  </w:r>
                </w:p>
              </w:txbxContent>
            </v:textbox>
          </v:shape>
        </w:pict>
      </w:r>
      <w:r>
        <w:pict>
          <v:shape id="_x0000_i1095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ὠφελοῦμαι.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ofelumai.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pomogę sobie.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9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00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uprzejma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2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zazdrosna,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7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περπερεύεται,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perpereuetai,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chełpliwa,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nadęta,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1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zachowuje się nieprzyzwoicie,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swego,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παροξύνεται,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drażniąca,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liczy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zła,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niesprawiedliwości,</w:t>
                  </w:r>
                </w:p>
              </w:txbxContent>
            </v:textbox>
          </v:shape>
        </w:pict>
      </w:r>
      <w:r>
        <w:pict>
          <v:shape id="_x0000_i113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prawdą.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3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36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przykrywa,</w:t>
                  </w:r>
                </w:p>
              </w:txbxContent>
            </v:textbox>
          </v:shape>
        </w:pict>
      </w:r>
      <w:r>
        <w:pict>
          <v:shape id="_x0000_i113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wierzy,</w:t>
                  </w:r>
                </w:p>
              </w:txbxContent>
            </v:textbox>
          </v:shape>
        </w:pict>
      </w:r>
      <w:r>
        <w:pict>
          <v:shape id="_x0000_i1139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ufa,</w:t>
                  </w:r>
                </w:p>
              </w:txbxContent>
            </v:textbox>
          </v:shape>
        </w:pict>
      </w:r>
      <w:r>
        <w:pict>
          <v:shape id="_x0000_i114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42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ὑπομένει.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46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147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πίπτει·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upada.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προφητεῖαι,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prorokowania,</w:t>
                  </w:r>
                </w:p>
              </w:txbxContent>
            </v:textbox>
          </v:shape>
        </w:pict>
      </w:r>
      <w:r>
        <w:pict>
          <v:shape id="_x0000_i1151" type="#_x0000_t202" style="width:11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 się niepotrzebne,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3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języki,</w:t>
                  </w:r>
                </w:p>
              </w:txbxContent>
            </v:textbox>
          </v:shape>
        </w:pict>
      </w:r>
      <w:r>
        <w:pict>
          <v:shape id="_x0000_i1154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ustaną,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157" type="#_x0000_t202" style="width:8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straci znaczenie.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poznajemy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66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προφητεύομεν·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prorokujemy,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przyszłaby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kompletność,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7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częściowe</w:t>
                  </w:r>
                </w:p>
              </w:txbxContent>
            </v:textbox>
          </v:shape>
        </w:pict>
      </w:r>
      <w:r>
        <w:pict>
          <v:shape id="_x0000_i1176" type="#_x0000_t202" style="width:12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straci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łoby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 na znaczeniu.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7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7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180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niemowlęciem,</w:t>
                  </w:r>
                </w:p>
              </w:txbxContent>
            </v:textbox>
          </v:shape>
        </w:pict>
      </w:r>
      <w:r>
        <w:pict>
          <v:shape id="_x0000_i118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3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8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ἐφρόνουν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myślałem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87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ἐλογιζόμην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19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mężem,</w:t>
                  </w:r>
                </w:p>
              </w:txbxContent>
            </v:textbox>
          </v:shape>
        </w:pict>
      </w:r>
      <w:r>
        <w:pict>
          <v:shape id="_x0000_i1193" type="#_x0000_t202" style="width:12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κατήργηκα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 za bezużyteczne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 co]</w:t>
                  </w:r>
                </w:p>
              </w:txbxContent>
            </v:textbox>
          </v:shape>
        </w:pict>
      </w:r>
      <w:r>
        <w:pict>
          <v:shape id="_x0000_i1196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niemowlęce.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19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1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2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ἐσόπτρου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esoptru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zwierciadło,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αἰνίγματι,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zagadce,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oblicza.</w:t>
                  </w:r>
                </w:p>
              </w:txbxContent>
            </v:textbox>
          </v:shape>
        </w:pict>
      </w:r>
      <w:r>
        <w:pict>
          <v:shape id="_x0000_i1210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poznaję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3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6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ἐπεγνώσθην.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poznany.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wiara,</w:t>
                  </w:r>
                </w:p>
              </w:txbxContent>
            </v:textbox>
          </v:shape>
        </w:pict>
      </w:r>
      <w:r>
        <w:pict>
          <v:shape id="_x0000_i1225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nadzieja,</w:t>
                  </w:r>
                </w:p>
              </w:txbxContent>
            </v:textbox>
          </v:shape>
        </w:pict>
      </w:r>
      <w:r>
        <w:pict>
          <v:shape id="_x0000_i122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pict>
          <v:shape id="_x0000_i123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2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"spiżem", większość przekładów oddaje jako "miedź".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"krzyczącym", "brzmiącym", "który jest głośny".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"karmić kąskami".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"na ofiarę" lub za 𝔓46 "abym chełpił się".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"wielkoduszna".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"nadgorliwa".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"znosi próby i cierpienia".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"nie ustaje", "nie zawodzi".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"ideał", "doskonałość".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dosłownie "liczyłem".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2024-05-28T06:02:38Z</dcterms:modified>
</cp:coreProperties>
</file>