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Αμαρφαλ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Amarfal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Χοδολλογομορ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Chodollogomor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Θαργαλ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Thargal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Συμοβορ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Symobor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Σεβωιμ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Σηγωρ].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Segor].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συνεφώνησαν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synefonesan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ἁλυκήν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ἁλῶν].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7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8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Χοδολλογομορ,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Chodollogomor,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Χοδολλογομορ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Chodollogomor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Καρναιν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Karnain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Ομμαίους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Ommaius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τερεμίνθου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tereminthu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Ασασανθαμαρ.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Asasanthamar.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Σεβωιμ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Σηγωρ]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Segor]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ἁλυκῇ,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Χοδολλογομορ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Chodollogomor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Θαργαλ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Thargal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Αμαρφαλ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Amarfal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Ελλασαρ,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Ellasar,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ἁλυκὴ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ἀσφάλτου·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ἀπῴχοντο·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9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ἀνασωθέντων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περάτῃ·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Εσχωλ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συνωμόται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synomotai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32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οἰκογενεῖς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Χοδολλογομορ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Chodollogomor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ὑποχειρίους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5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ἐπλούτισα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eplutisa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8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Εσχωλ,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2024-05-01T04:38:58Z</dcterms:modified>
</cp:coreProperties>
</file>