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Estery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ἐκόπασεν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mnemoneuon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διάκονοι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ἄφθορα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κωμάρχας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ἐπιλεξάτωσαν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epileksatosan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εὐνούχῳ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eunucho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σμῆγμα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smegma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ἐπιμέλεια·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πρᾶγμα,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Σούσοις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Ιαιρου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Κισαιου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5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αἰχμάλωτος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ᾐχμαλώτευσεν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echmaloteusen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8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Ναβουχοδονοσορ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Nabuchodonosor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θρεπτή,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threpte,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μεταλλάξαι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ἐπαίδευσεν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epaideusen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κοράσιον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πρόσταγμα,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κοράσιον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σμῆγμα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smegma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ἀποδεδειγμένα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apodedeigmena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ἐχρήσατο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ἅβραις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habrais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πατρίδα,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ἀπαγγεῖλαι.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ἀναπληρώσῃ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anaplerose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7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ἀναπληροῦνται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anapleruntai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ἀλειφόμεναι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aleifomenai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σμυρνίνῳ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smyrnino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ἀρώμασιν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σμήγμασιν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smegmasin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8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συνεισέρχεσθαι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syneiserchesthai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ἀποτρέχει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εὐνοῦχος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7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ἀναπληροῦσθαι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anaplerusthai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εὐνοῦχος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Ἀρταξέρξην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Artakserksen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διάδημα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γυναικεῖον.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ἐθεράπευεν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5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μετήλλαξεν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metellaksen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ἐλυπήθησαν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εὐνοῦχοι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eunuchoi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9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ἀρχισωματοφύλακες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archisomatofylakes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Μαρδοχαῖος,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Ἀρταξέρξην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Artakserksen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ἐδηλώθη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edelothe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ἐσήμανεν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esemanen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ἐνεφάνισεν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enefanisen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ἐπιβουλῆς.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epibules.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ἤτασεν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εὐνούχους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eunuchus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ἐκρέμασεν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ekremasen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καταχωρίσαι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katachorisai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βιβλιοθήκῃ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bibliotheke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ἐγκωμίῳ.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enkomio.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2024-05-21T16:17:49Z</dcterms:modified>
</cp:coreProperties>
</file>