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παράκλησις.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καταγελάσετέ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θυμωθήσομαι;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thymothesomai;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069" type="#_x0000_t202" style="width:7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εἰσβλέψαντες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eizblepsantes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ἐσπούδακα,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espudaka,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πεπαλαίωνται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pepalaiontai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μάστιξ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ὠμοτόκησεν,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omotokesen,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προσπαίζουσιν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prospaidzusin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154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163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ὠφέλεια,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ἐφορᾷ.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2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λαῖλαψ.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2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2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ἴδοισαν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διασωθείη·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διῃρέθησαν.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28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μυελὸς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334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τόλμῃ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ἐπίκεισθέ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3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9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ἀπαλλοτριώσετε·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apallotriosete;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κουφίζεται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kufidzetai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7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ἀπαχθήσονται.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3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ἀπηνέχθη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ἠγρύπνησεν.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egrypnesen.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416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ἐγλυκάνθησαν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eglykanthesan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ἀναρίθμητοι.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anarithmetoi.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παρακαλεῖτέ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οὐδέν.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2024-05-21T20:41:34Z</dcterms:modified>
</cp:coreProperties>
</file>