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42:2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ἐδίψησεν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42:3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42:4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ἑορτάζοντος.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heortadzontos.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συνταράσσεις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syntarasseis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ἔλπισον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Ερμωνιιμ,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Ermoniim,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42:7</w:t>
                  </w:r>
                </w:p>
              </w:txbxContent>
            </v:textbox>
          </v:shape>
        </w:pict>
      </w:r>
      <w:r>
        <w:pict>
          <v:shape id="_x0000_i1166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καταρρακτῶν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katarrakton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μετεωρισμοί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42:8</w:t>
                  </w:r>
                </w:p>
              </w:txbxContent>
            </v:textbox>
          </v:shape>
        </w:pict>
      </w:r>
      <w:r>
        <w:pict>
          <v:shape id="_x0000_i118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42:9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Ἀντιλήμπτωρ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Antilemptor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σκυθρωπάζων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skythropadzon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ἐκθλίβειν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ekthlibein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42:10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καταθλάσαι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katathlasai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ὠνείδισάν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42:11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7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συνταράσσεις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syntarasseis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ἔλπισον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2024-05-14T11:50:04Z</dcterms:modified>
</cp:coreProperties>
</file>