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75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διαφθείρῃς·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10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Ἐξομολογησόμεθά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9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75:2</w:t>
                  </w:r>
                </w:p>
              </w:txbxContent>
            </v:textbox>
          </v:shape>
        </w:pict>
      </w:r>
      <w:r>
        <w:pict>
          <v:shape id="_x0000_i1046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εὐθύτητας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75:3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75:4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ὑψοῦτε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75:5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75:6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75:7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ὑψοῖ.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75:8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kerazmatos,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ἐξεκενώθη,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75:10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συγκλάσω,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2024-05-13T06:29:55Z</dcterms:modified>
</cp:coreProperties>
</file>