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λιμοκτονήσει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limoktonesei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ἀνατρέψει.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anatrepsei.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ἀνδρείων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πλουτίζουσιν.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plutidzusin.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πεπαιδευμένος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pepaideumenos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ἀνεμόφθορος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anemofthoros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παράνομος.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087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ἄωρον.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09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ἐγκωμίων,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enkomion,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σβέννυται.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zbennytai.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ἄστεγος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9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ὑποσκελισθήσεται.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hyposkelisthesetai.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πεποιθώς,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διαστρέφων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εἰρηνοποιεῖ.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eirenopoiei.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νεῖκος,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φιλονεικοῦντας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filoneikuntas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1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ἀκάρδιον.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αἴσθησιν,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ἀνεξέλεγκτος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anekselenktos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πλανᾶται.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216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ἐκφέροντες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ἀφρονέστατοί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afronestatoi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πολυλογίας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ἐκφεύξῃ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ekfeukse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238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ἄργυρος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πεπυρωμένος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258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πλουτίζει,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γέλωτι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τίκτει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περιφέρεται,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295" type="#_x0000_t202" style="width:8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παραπορευομένης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ὄμφαξ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omfaks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ὀδοῦσι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βλαβερὸν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blaberon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προστίθησιν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prostithesin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32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ἐγχρονίζει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enchronidzei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ὄλλυται.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ollytai.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33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ὀχύρωμα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ἐνδώσει,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2024-05-14T17:12:04Z</dcterms:modified>
</cp:coreProperties>
</file>