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ἀδιάκριτοι,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adiakritoi,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ἐξεγράψαντο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eksegrapsanto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52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ἀνεξέλεγκτος.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anekselenktos.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ἀδόκιμον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8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0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κτεῖνε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ἀλαζονεύου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ὑφίστασο·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hyfistaso;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093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Ἀνάβαινε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ταπεινῶσαί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πρόσπιπτε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prospipte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1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ἀναχώρει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καταφρόνει,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ἐπονείδιστος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eponeidistos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εὐσυναλλάκτως.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eusynallaktos.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ὁρμίσκῳ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hormisko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εὐήκοον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euekoon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ἐπιφανέστατοι,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epifanestatoi,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συντρίβει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ἐξεμέσῃς.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25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σπάνιον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πλησθείς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26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ῥόπαλον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ropalon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ἀκιδωτόν,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akidoton,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καταμαρτυρῶν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ὄξος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ἀσύμφορον,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asymforon,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προσπεσὸν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σκώληξ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βλάπτει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σωρεύσεις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ἀναιδὲς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ἐρεθίζει.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erethidzei.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355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προσηνές,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φράσσοι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λυμαίνοιτο,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lymainoito,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39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ἐνδόξους.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καταβεβλημένη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katabeblemene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ἀτείχιστος,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ateichistos,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πράσσει.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2024-05-01T23:35:54Z</dcterms:modified>
</cp:coreProperties>
</file>