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POWSZECHNOŚĆ GRZECHU I POWSZECHNOŚĆ POTĘPIENIA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27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ἀναπολόγητος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anapologetos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wymówki</w:t>
                  </w:r>
                </w:p>
              </w:txbxContent>
            </v:textbox>
          </v:shape>
        </w:pict>
      </w:r>
      <w:r>
        <w:pict>
          <v:shape id="_x0000_i1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0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innego,</w:t>
                  </w:r>
                </w:p>
              </w:txbxContent>
            </v:textbox>
          </v:shape>
        </w:pict>
      </w:r>
      <w:r>
        <w:pict>
          <v:shape id="_x0000_i104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04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κατακρίνεις·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zasądzasz,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8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Liczysz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7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sprawiających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81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ἐκφεύξῃ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ekfeukse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wymkniesz się z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wyrozumiałości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099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lekceważysz,</w:t>
                  </w:r>
                </w:p>
              </w:txbxContent>
            </v:textbox>
          </v:shape>
        </w:pict>
      </w:r>
      <w:r>
        <w:pict>
          <v:shape id="_x0000_i1100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 myślenia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0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prowadzi?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σκληρότητά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1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ἀμετανόητον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ametanoeton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niezdolnego do zmiany myślenia</w:t>
                  </w:r>
                </w:p>
              </w:txbxContent>
            </v:textbox>
          </v:shape>
        </w:pict>
      </w:r>
      <w:r>
        <w:pict>
          <v:shape id="_x0000_i111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19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gromadzisz</w:t>
                  </w:r>
                </w:p>
              </w:txbxContent>
            </v:textbox>
          </v:shape>
        </w:pict>
      </w:r>
      <w:r>
        <w:pict>
          <v:shape id="_x0000_i112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127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δικαιοκρισίας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dikaiokrisias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 sądu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3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3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4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ἀφθαρσίαν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1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szukającym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wiecznego;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intrygantów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8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162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przekonujących się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niesprawiedliwości,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zapalczywość,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utrapienie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6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udręka,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7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1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sprawiającego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zło,</w:t>
                  </w:r>
                </w:p>
              </w:txbxContent>
            </v:textbox>
          </v:shape>
        </w:pict>
      </w:r>
      <w:r>
        <w:pict>
          <v:shape id="_x0000_i118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Greka;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czyniącemu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dobre,</w:t>
                  </w:r>
                </w:p>
              </w:txbxContent>
            </v:textbox>
          </v:shape>
        </w:pict>
      </w:r>
      <w:r>
        <w:pict>
          <v:shape id="_x0000_i119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Judejczykowi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Grekowi.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7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προσωπολημψία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prosopolempsia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wzgląd na osobę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Prawa</w:t>
                  </w:r>
                </w:p>
              </w:txbxContent>
            </v:textbox>
          </v:shape>
        </w:pict>
      </w:r>
      <w:r>
        <w:pict>
          <v:shape id="_x0000_i121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zgrzeszyli,</w:t>
                  </w:r>
                </w:p>
              </w:txbxContent>
            </v:textbox>
          </v:shape>
        </w:pict>
      </w:r>
      <w:r>
        <w:pict>
          <v:shape id="_x0000_i1216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Prawa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zniszczeni;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223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zgrzeszyli,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2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κριθήσονται·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osądzeni;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ἀκροαταὶ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słuchacze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3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Bogiem,</w:t>
                  </w:r>
                </w:p>
              </w:txbxContent>
            </v:textbox>
          </v:shape>
        </w:pict>
      </w:r>
      <w:r>
        <w:pict>
          <v:shape id="_x0000_i12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wykonawcy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41" type="#_x0000_t202" style="width:1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δικαιωθήσονται.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uznani za sprawiedliwych.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4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mające,</w:t>
                  </w:r>
                </w:p>
              </w:txbxContent>
            </v:textbox>
          </v:shape>
        </w:pict>
      </w:r>
      <w:r>
        <w:pict>
          <v:shape id="_x0000_i125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czynią,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mając,</w:t>
                  </w:r>
                </w:p>
              </w:txbxContent>
            </v:textbox>
          </v:shape>
        </w:pict>
      </w:r>
      <w:r>
        <w:pict>
          <v:shape id="_x0000_i1259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Prawem;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6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ἐνδείκνυνται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wykazują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6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zapisany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74" type="#_x0000_t202" style="width:8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συνμαρτυρούσης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synmartyruses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współświadczy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280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11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rozliczenia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[czyniąc]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8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ἀπολογουμένων,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broniąc,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dniu,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Judejczykiem</w:t>
                  </w:r>
                </w:p>
              </w:txbxContent>
            </v:textbox>
          </v:shape>
        </w:pict>
      </w:r>
      <w:r>
        <w:pict>
          <v:shape id="_x0000_i1311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ἐπονομάζῃ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określany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13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ἐπαναπαύῃ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epanapaue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dajesz sobie spoczywać na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chlubisz się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uznajesz za godne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διαφέροντα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przewyższające,</w:t>
                  </w:r>
                </w:p>
              </w:txbxContent>
            </v:textbox>
          </v:shape>
        </w:pict>
      </w:r>
      <w:r>
        <w:pict>
          <v:shape id="_x0000_i1328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pouczany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πέποιθάς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sobie,</w:t>
                  </w:r>
                </w:p>
              </w:txbxContent>
            </v:textbox>
          </v:shape>
        </w:pict>
      </w:r>
      <w:r>
        <w:pict>
          <v:shape id="_x0000_i133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przewodnikiem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38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niewidomych,</w:t>
                  </w:r>
                </w:p>
              </w:txbxContent>
            </v:textbox>
          </v:shape>
        </w:pict>
      </w:r>
      <w:r>
        <w:pict>
          <v:shape id="_x0000_i13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światłem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ciemności,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4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karcącym</w:t>
                  </w:r>
                </w:p>
              </w:txbxContent>
            </v:textbox>
          </v:shape>
        </w:pict>
      </w:r>
      <w:r>
        <w:pict>
          <v:shape id="_x0000_i1345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ἀφρόνων,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nierozsądnych,</w:t>
                  </w:r>
                </w:p>
              </w:txbxContent>
            </v:textbox>
          </v:shape>
        </w:pict>
      </w:r>
      <w:r>
        <w:pict>
          <v:shape id="_x0000_i1346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nauczycielem</w:t>
                  </w:r>
                </w:p>
              </w:txbxContent>
            </v:textbox>
          </v:shape>
        </w:pict>
      </w:r>
      <w:r>
        <w:pict>
          <v:shape id="_x0000_i1347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niemowląt,</w:t>
                  </w:r>
                </w:p>
              </w:txbxContent>
            </v:textbox>
          </v:shape>
        </w:pict>
      </w:r>
      <w:r>
        <w:pict>
          <v:shape id="_x0000_i13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[właściwą]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formę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Prawie.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36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innego,</w:t>
                  </w:r>
                </w:p>
              </w:txbxContent>
            </v:textbox>
          </v:shape>
        </w:pict>
      </w:r>
      <w:r>
        <w:pict>
          <v:shape id="_x0000_i136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uczysz?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kraść</w:t>
                  </w:r>
                </w:p>
              </w:txbxContent>
            </v:textbox>
          </v:shape>
        </w:pict>
      </w:r>
      <w:r>
        <w:pict>
          <v:shape id="_x0000_i137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kradniesz?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cudzołóż</w:t>
                  </w:r>
                </w:p>
              </w:txbxContent>
            </v:textbox>
          </v:shape>
        </w:pict>
      </w:r>
      <w:r>
        <w:pict>
          <v:shape id="_x0000_i137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cudzołożysz?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βδελυσσόμενος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Czując odrazę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38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bożków,</w:t>
                  </w:r>
                </w:p>
              </w:txbxContent>
            </v:textbox>
          </v:shape>
        </w:pict>
      </w:r>
      <w:r>
        <w:pict>
          <v:shape id="_x0000_i1382" type="#_x0000_t202" style="width:1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ἱεροσυλεῖς;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hierosyleis;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popełniasz świętokradztwo?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38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chlubisz się,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łamanie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5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ἀτιμάζεις;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atimadzeis;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znieważasz?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4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jest oczerniane</w:t>
                  </w:r>
                </w:p>
              </w:txbxContent>
            </v:textbox>
          </v:shape>
        </w:pict>
      </w:r>
      <w:r>
        <w:pict>
          <v:shape id="_x0000_i140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jest.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1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pomaga,</w:t>
                  </w:r>
                </w:p>
              </w:txbxContent>
            </v:textbox>
          </v:shape>
        </w:pict>
      </w:r>
      <w:r>
        <w:pict>
          <v:shape id="_x0000_i14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17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wykonujesz.</w:t>
                  </w:r>
                </w:p>
              </w:txbxContent>
            </v:textbox>
          </v:shape>
        </w:pict>
      </w:r>
      <w:r>
        <w:pict>
          <v:shape id="_x0000_i14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przestępcą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2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byłbyś,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26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nieobrzezaniem</w:t>
                  </w:r>
                </w:p>
              </w:txbxContent>
            </v:textbox>
          </v:shape>
        </w:pict>
      </w:r>
      <w:r>
        <w:pict>
          <v:shape id="_x0000_i142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się.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przepisów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3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strzegłby,</w:t>
                  </w:r>
                </w:p>
              </w:txbxContent>
            </v:textbox>
          </v:shape>
        </w:pict>
      </w:r>
      <w:r>
        <w:pict>
          <v:shape id="_x0000_i143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4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4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44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λογισθήσεται;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policzone?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 będzie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5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51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54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spełniającego,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literę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obrzezanie,</w:t>
                  </w:r>
                </w:p>
              </w:txbxContent>
            </v:textbox>
          </v:shape>
        </w:pict>
      </w:r>
      <w:r>
        <w:pict>
          <v:shape id="_x0000_i146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przestępcę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Prawa.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widoczności</w:t>
                  </w:r>
                </w:p>
              </w:txbxContent>
            </v:textbox>
          </v:shape>
        </w:pict>
      </w:r>
      <w:r>
        <w:pict>
          <v:shape id="_x0000_i147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Judejczykiem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widoczności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79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περιτομή·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48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48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Judejczykiem,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8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serca,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3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literę,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4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pochwała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5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"który osądzasz".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"potępiasz samego siebie, przez to, że sądząc innego, samemu dopuszczasz się podobnych przewinień".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"sprawiających".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"dobroci", "łagodności".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"powściągliwości".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"hardości".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24:12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Hi 34:11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"branie według twarzy".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"świadomość".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"pouczany przez prawo umiesz rozróżniać".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52:5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36:20-23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"nieobrzezanie".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"nieobrzezanie".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"żydem nie jest się przez to co widoczne, co widać na ciele, to jest obrzezanie".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"duchowe", "według Ducha".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domyśle "literę Prawa".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40/24/12" TargetMode="External" />
	<Relationship Id="rId2" Type="http://schemas.openxmlformats.org/officeDocument/2006/relationships/hyperlink" Target="https://kosciol-jezusa.pl/NPI/220/34/11" TargetMode="External" />
	<Relationship Id="rId3" Type="http://schemas.openxmlformats.org/officeDocument/2006/relationships/hyperlink" Target="https://kosciol-jezusa.pl/NPI/290/52/5" TargetMode="External" />
	<Relationship Id="rId4" Type="http://schemas.openxmlformats.org/officeDocument/2006/relationships/hyperlink" Target="https://kosciol-jezusa.pl/NPI/330/36/20,21,22,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2024-04-20T12:30:39Z</dcterms:modified>
</cp:coreProperties>
</file>