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Tytusa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Zachęta do bycia wzorem w podporządkowaniu władzy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7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Ὑπομίμνῃσκε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Hypomimneske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</w:t>
                  </w:r>
                </w:p>
              </w:txbxContent>
            </v:textbox>
          </v:shape>
        </w:pict>
      </w:r>
      <w:r>
        <w:pict>
          <v:shape id="_x0000_i102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im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[aby]</w:t>
                  </w:r>
                </w:p>
              </w:txbxContent>
            </v:textbox>
          </v:shape>
        </w:pict>
      </w:r>
      <w:r>
        <w:pict>
          <v:shape id="_x0000_i1028" type="#_x0000_t202" style="width:9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zwierzchnościom</w:t>
                  </w:r>
                </w:p>
              </w:txbxContent>
            </v:textbox>
          </v:shape>
        </w:pict>
      </w:r>
      <w:r>
        <w:pict>
          <v:shape id="_x0000_i1029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[i]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władzom</w:t>
                  </w:r>
                </w:p>
              </w:txbxContent>
            </v:textbox>
          </v:shape>
        </w:pict>
      </w:r>
      <w:r>
        <w:pict>
          <v:shape id="_x0000_i1030" type="#_x0000_t202" style="width:12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ὑποτάσσεσθαι,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podporządkowywali się,</w:t>
                  </w:r>
                </w:p>
              </w:txbxContent>
            </v:textbox>
          </v:shape>
        </w:pict>
      </w:r>
      <w:r>
        <w:pict>
          <v:shape id="_x0000_i1031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πειθαρχεῖν,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peitharchein,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słuchali władzy,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03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036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ἑτοίμους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gotowymi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byli,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9" type="#_x0000_t202" style="width:6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 nie</w:t>
                  </w:r>
                </w:p>
              </w:txbxContent>
            </v:textbox>
          </v:shape>
        </w:pict>
      </w:r>
      <w:r>
        <w:pict>
          <v:shape id="_x0000_i1040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bluźnili,</w:t>
                  </w:r>
                </w:p>
              </w:txbxContent>
            </v:textbox>
          </v:shape>
        </w:pict>
      </w:r>
      <w:r>
        <w:pict>
          <v:shape id="_x0000_i1041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ἀμάχους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spierającymi się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byli,</w:t>
                  </w:r>
                </w:p>
              </w:txbxContent>
            </v:textbox>
          </v:shape>
        </w:pict>
      </w:r>
      <w:r>
        <w:pict>
          <v:shape id="_x0000_i1043" type="#_x0000_t202" style="width:10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ἐπιεικεῖς,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[ale]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uprzejmymi,</w:t>
                  </w:r>
                </w:p>
              </w:txbxContent>
            </v:textbox>
          </v:shape>
        </w:pict>
      </w:r>
      <w:r>
        <w:pict>
          <v:shape id="_x0000_i104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045" type="#_x0000_t202" style="width:7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ἐνδεικνυμένους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endeiknymenus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</w:t>
                  </w:r>
                </w:p>
              </w:txbxContent>
            </v:textbox>
          </v:shape>
        </w:pict>
      </w:r>
      <w:r>
        <w:pict>
          <v:shape id="_x0000_i104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πραΰτητα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0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4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49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0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56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ἀνόητοι,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nierozumni,</w:t>
                  </w:r>
                </w:p>
              </w:txbxContent>
            </v:textbox>
          </v:shape>
        </w:pict>
      </w:r>
      <w:r>
        <w:pict>
          <v:shape id="_x0000_i1057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nieposłuszni,</w:t>
                  </w:r>
                </w:p>
              </w:txbxContent>
            </v:textbox>
          </v:shape>
        </w:pict>
      </w:r>
      <w:r>
        <w:pict>
          <v:shape id="_x0000_i105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πλανώμενοι,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błądzący,</w:t>
                  </w:r>
                </w:p>
              </w:txbxContent>
            </v:textbox>
          </v:shape>
        </w:pict>
      </w:r>
      <w:r>
        <w:pict>
          <v:shape id="_x0000_i10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060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pożądliwościom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ἡδοναῖς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hedonais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przyjemnościom</w:t>
                  </w:r>
                </w:p>
              </w:txbxContent>
            </v:textbox>
          </v:shape>
        </w:pict>
      </w:r>
      <w:r>
        <w:pict>
          <v:shape id="_x0000_i1063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ποικίλαις,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różnym,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068" type="#_x0000_t202" style="width:9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διάγοντες,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diagontes,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 życie,</w:t>
                  </w:r>
                </w:p>
              </w:txbxContent>
            </v:textbox>
          </v:shape>
        </w:pict>
      </w:r>
      <w:r>
        <w:pict>
          <v:shape id="_x0000_i1069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στυγητοί,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stygetoi,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wstrętni,</w:t>
                  </w:r>
                </w:p>
              </w:txbxContent>
            </v:textbox>
          </v:shape>
        </w:pict>
      </w:r>
      <w:r>
        <w:pict>
          <v:shape id="_x0000_i1070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</w:t>
                  </w:r>
                </w:p>
              </w:txbxContent>
            </v:textbox>
          </v:shape>
        </w:pict>
      </w:r>
      <w:r>
        <w:pict>
          <v:shape id="_x0000_i1071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drugich.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χρηστότης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8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φιλανθρωπία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filanthropia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 do ludzi</w:t>
                  </w:r>
                </w:p>
              </w:txbxContent>
            </v:textbox>
          </v:shape>
        </w:pict>
      </w:r>
      <w:r>
        <w:pict>
          <v:shape id="_x0000_i1080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ἐπεφάνη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epefane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ukazana</w:t>
                  </w:r>
                </w:p>
              </w:txbxContent>
            </v:textbox>
          </v:shape>
        </w:pict>
      </w:r>
      <w:r>
        <w:pict>
          <v:shape id="_x0000_i1081" type="#_x0000_t202" style="width:83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[została przez]</w:t>
                  </w:r>
                </w:p>
              </w:txbxContent>
            </v:textbox>
          </v:shape>
        </w:pict>
      </w:r>
      <w:r>
        <w:pict>
          <v:shape id="_x0000_i108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8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1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0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ἐποιήσαμεν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uczyniliśmy</w:t>
                  </w:r>
                </w:p>
              </w:txbxContent>
            </v:textbox>
          </v:shape>
        </w:pict>
      </w:r>
      <w:r>
        <w:pict>
          <v:shape id="_x0000_i10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sobie,</w:t>
                  </w:r>
                </w:p>
              </w:txbxContent>
            </v:textbox>
          </v:shape>
        </w:pict>
      </w:r>
      <w:r>
        <w:pict>
          <v:shape id="_x0000_i10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1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zbawił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3" type="#_x0000_t202" style="width:4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kąpiel</w:t>
                  </w:r>
                </w:p>
              </w:txbxContent>
            </v:textbox>
          </v:shape>
        </w:pict>
      </w:r>
      <w:r>
        <w:pict>
          <v:shape id="_x0000_i1104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παλινγενεσίας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palingenesias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 narodzenia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10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ἀνακαινώσεως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odnowienie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[przez]</w:t>
                  </w:r>
                </w:p>
              </w:txbxContent>
            </v:textbox>
          </v:shape>
        </w:pict>
      </w:r>
      <w:r>
        <w:pict>
          <v:shape id="_x0000_i1107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08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Świętego,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wylał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przeobficie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1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120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naszego,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Zachęta do przodowaniu w dobrych czynach</w:t>
      </w:r>
    </w:p>
    <w:p w:rsidR="00A77B3E">
      <w:pPr>
        <w:keepNext w:val="0"/>
        <w:jc w:val="left"/>
        <w:rPr>
          <w:noProof/>
        </w:rPr>
      </w:pPr>
      <w:r>
        <w:pict>
          <v:shape id="_x0000_i11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3" type="#_x0000_t202" style="width:1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uznawszy za sprawiedliwych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1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łasce,</w:t>
                  </w:r>
                </w:p>
              </w:txbxContent>
            </v:textbox>
          </v:shape>
        </w:pict>
      </w:r>
      <w:r>
        <w:pict>
          <v:shape id="_x0000_i112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κληρονόμοι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dziedzicami</w:t>
                  </w:r>
                </w:p>
              </w:txbxContent>
            </v:textbox>
          </v:shape>
        </w:pict>
      </w:r>
      <w:r>
        <w:pict>
          <v:shape id="_x0000_i112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1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132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wiecznego.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3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Wiarygodne</w:t>
                  </w:r>
                </w:p>
              </w:txbxContent>
            </v:textbox>
          </v:shape>
        </w:pict>
      </w:r>
      <w:r>
        <w:pict>
          <v:shape id="_x0000_i11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βούλομαί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141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[abyś]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42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διαβεβαιοῦσθαι,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diabebaiusthai,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obstawał przy tym,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4" type="#_x0000_t202" style="width:6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φροντίζωσιν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frontidzosin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rozmyślali</w:t>
                  </w:r>
                </w:p>
              </w:txbxContent>
            </v:textbox>
          </v:shape>
        </w:pict>
      </w:r>
      <w:r>
        <w:pict>
          <v:shape id="_x0000_i1145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 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14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dziełach</w:t>
                  </w:r>
                </w:p>
              </w:txbxContent>
            </v:textbox>
          </v:shape>
        </w:pict>
      </w:r>
      <w:r>
        <w:pict>
          <v:shape id="_x0000_i1147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προΐστασθαι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przodować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49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πεπιστευκότες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 wierzący w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ὠφέλιμα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ludziom;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5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głupich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debat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12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[sporów 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genealogie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oraz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</w:t>
                  </w:r>
                </w:p>
              </w:txbxContent>
            </v:textbox>
          </v:shape>
        </w:pict>
      </w:r>
      <w:r>
        <w:pict>
          <v:shape id="_x0000_i116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Prawo</w:t>
                  </w:r>
                </w:p>
              </w:txbxContent>
            </v:textbox>
          </v:shape>
        </w:pict>
      </w:r>
      <w:r>
        <w:pict>
          <v:shape id="_x0000_i1169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περιΐστασο·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periistaso;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unikaj;</w:t>
                  </w:r>
                </w:p>
              </w:txbxContent>
            </v:textbox>
          </v:shape>
        </w:pict>
      </w:r>
      <w:r>
        <w:pict>
          <v:shape id="_x0000_i11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2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ἀνωφελεῖς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anofeleis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nieużyteczne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μάταιοι.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próżne.</w:t>
                  </w:r>
                </w:p>
              </w:txbxContent>
            </v:textbox>
          </v:shape>
        </w:pict>
      </w:r>
      <w:r>
        <w:pict>
          <v:shape id="_x0000_i11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76" type="#_x0000_t202" style="width:12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αἱρετικὸν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Wywołującego rozłamy</w:t>
                  </w:r>
                </w:p>
              </w:txbxContent>
            </v:textbox>
          </v:shape>
        </w:pict>
      </w:r>
      <w:r>
        <w:pict>
          <v:shape id="_x0000_i117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7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drugim</w:t>
                  </w:r>
                </w:p>
              </w:txbxContent>
            </v:textbox>
          </v:shape>
        </w:pict>
      </w:r>
      <w:r>
        <w:pict>
          <v:shape id="_x0000_i118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napomnieniu</w:t>
                  </w:r>
                </w:p>
              </w:txbxContent>
            </v:textbox>
          </v:shape>
        </w:pict>
      </w:r>
      <w:r>
        <w:pict>
          <v:shape id="_x0000_i118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unikaj,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8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7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ἐξέστραπται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wypaczony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grzeszy,</w:t>
                  </w:r>
                </w:p>
              </w:txbxContent>
            </v:textbox>
          </v:shape>
        </w:pict>
      </w:r>
      <w:r>
        <w:pict>
          <v:shape id="_x0000_i11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93" type="#_x0000_t202" style="width:8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αὐτοκατάκριτος.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autokatakritos.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samopotępiony. 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Polecenia osobiste</w:t>
      </w:r>
    </w:p>
    <w:p w:rsidR="00A77B3E">
      <w:pPr>
        <w:keepNext w:val="0"/>
        <w:jc w:val="left"/>
        <w:rPr>
          <w:noProof/>
        </w:rPr>
      </w:pPr>
      <w:r>
        <w:pict>
          <v:shape id="_x0000_i1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wyślę</w:t>
                  </w:r>
                </w:p>
              </w:txbxContent>
            </v:textbox>
          </v:shape>
        </w:pict>
      </w:r>
      <w:r>
        <w:pict>
          <v:shape id="_x0000_i119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Ἀρτεμᾶν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Arteman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Artemasa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Tychikosa,</w:t>
                  </w:r>
                </w:p>
              </w:txbxContent>
            </v:textbox>
          </v:shape>
        </w:pict>
      </w:r>
      <w:r>
        <w:pict>
          <v:shape id="_x0000_i1202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σπούδασον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20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7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Νικόπολιν·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Nikopolin;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Nikopolis;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κέκρικα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wybrałem</w:t>
                  </w:r>
                </w:p>
              </w:txbxContent>
            </v:textbox>
          </v:shape>
        </w:pict>
      </w:r>
      <w:r>
        <w:pict>
          <v:shape id="_x0000_i1211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παραχειμάσαι.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paracheimasai.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przezimować.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Zenasa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znawcę Prawa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Apollona</w:t>
                  </w:r>
                </w:p>
              </w:txbxContent>
            </v:textbox>
          </v:shape>
        </w:pict>
      </w:r>
      <w:r>
        <w:pict>
          <v:shape id="_x0000_i1218" type="#_x0000_t202" style="width:5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</w:t>
                  </w:r>
                </w:p>
              </w:txbxContent>
            </v:textbox>
          </v:shape>
        </w:pict>
      </w:r>
      <w:r>
        <w:pict>
          <v:shape id="_x0000_i1219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πρόπεμψον,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propempson,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wypraw,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2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3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λείπῃ.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brakowało.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25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μανθανέτωσαν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uczą się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S-1PNPM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230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dobrych</w:t>
                  </w:r>
                </w:p>
              </w:txbxContent>
            </v:textbox>
          </v:shape>
        </w:pict>
      </w:r>
      <w:r>
        <w:pict>
          <v:shape id="_x0000_i123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dziełach</w:t>
                  </w:r>
                </w:p>
              </w:txbxContent>
            </v:textbox>
          </v:shape>
        </w:pict>
      </w:r>
      <w:r>
        <w:pict>
          <v:shape id="_x0000_i1232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προΐστασθαι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przodować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[zaspokajaniu]</w:t>
                  </w:r>
                </w:p>
              </w:txbxContent>
            </v:textbox>
          </v:shape>
        </w:pict>
      </w:r>
      <w:r>
        <w:pict>
          <v:shape id="_x0000_i123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ἀναγκαίας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niezbędnych</w:t>
                  </w:r>
                </w:p>
              </w:txbxContent>
            </v:textbox>
          </v:shape>
        </w:pict>
      </w:r>
      <w:r>
        <w:pict>
          <v:shape id="_x0000_i123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potrzeb,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24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ἄκαρποι.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bezowocni.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42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Ἀσπάζονταί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47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wszyscy.</w:t>
                  </w:r>
                </w:p>
              </w:txbxContent>
            </v:textbox>
          </v:shape>
        </w:pict>
      </w:r>
      <w:r>
        <w:pict>
          <v:shape id="_x0000_i124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przyjaznych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wierze.</w:t>
                  </w:r>
                </w:p>
              </w:txbxContent>
            </v:textbox>
          </v:shape>
        </w:pict>
      </w:r>
      <w:r>
        <w:pict>
          <v:shape id="_x0000_i1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57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5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bogato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2024-04-24T23:46:06Z</dcterms:modified>
</cp:coreProperties>
</file>