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OSTRZEŻENIE PRZED ŁATWOWIERNOŚCIĄ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2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0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wierzcie,</w:t>
                  </w:r>
                </w:p>
              </w:txbxContent>
            </v:textbox>
          </v:shape>
        </w:pict>
      </w:r>
      <w:r>
        <w:pict>
          <v:shape id="_x0000_i10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testujcie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0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0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42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pseudo-prorocy</w:t>
                  </w:r>
                </w:p>
              </w:txbxContent>
            </v:textbox>
          </v:shape>
        </w:pict>
      </w:r>
      <w:r>
        <w:pict>
          <v:shape id="_x0000_i104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ἐξεληλύθασιν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Boga: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63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ἐληλυθότα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7" type="#_x0000_t202" style="width:12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ἀντιχρίστου,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przeciwnika Pomazańca,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9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już.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0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dzieci,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νενικήκατε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zwyciężyliście</w:t>
                  </w:r>
                </w:p>
              </w:txbxContent>
            </v:textbox>
          </v:shape>
        </w:pict>
      </w:r>
      <w:r>
        <w:pict>
          <v:shape id="_x0000_i1108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świecie.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słucha.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2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jesteśmy.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14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1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15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0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WEZWANIE DO WZAJEMNEJ MIŁOŚCI</w:t>
      </w:r>
    </w:p>
    <w:p w:rsidR="00A77B3E">
      <w:pPr>
        <w:keepNext w:val="0"/>
        <w:jc w:val="left"/>
        <w:rPr>
          <w:noProof/>
        </w:rPr>
      </w:pP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1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1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kochajmy</w:t>
                  </w:r>
                </w:p>
              </w:txbxContent>
            </v:textbox>
          </v:shape>
        </w:pict>
      </w:r>
      <w:r>
        <w:pict>
          <v:shape id="_x0000_i1173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γεγέννηται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zrodzony jest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9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 widoczna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222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9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41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ἠγαπήκαμεν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ukochaliśmy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4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54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przebłaganie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nasze.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6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2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26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6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270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71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kochać.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nigdy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τεθέαται·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obejrzał.</w:t>
                  </w:r>
                </w:p>
              </w:txbxContent>
            </v:textbox>
          </v:shape>
        </w:pict>
      </w:r>
      <w:r>
        <w:pict>
          <v:shape id="_x0000_i12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kochamy</w:t>
                  </w:r>
                </w:p>
              </w:txbxContent>
            </v:textbox>
          </v:shape>
        </w:pict>
      </w:r>
      <w:r>
        <w:pict>
          <v:shape id="_x0000_i1279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9" type="#_x0000_t202" style="width:8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wydoskonalona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96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trwamy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1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nam.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obejrzeliśmy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świadczymy,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21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wyznałby,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51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πεπιστεύκαμεν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3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1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pozostaje.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5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τετελείωται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wydoskonaliła się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nami,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otwartość</w:t>
                  </w:r>
                </w:p>
              </w:txbxContent>
            </v:textbox>
          </v:shape>
        </w:pict>
      </w:r>
      <w:r>
        <w:pict>
          <v:shape id="_x0000_i1392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sądu,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4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doskonała</w:t>
                  </w:r>
                </w:p>
              </w:txbxContent>
            </v:textbox>
          </v:shape>
        </w:pict>
      </w:r>
      <w:r>
        <w:pict>
          <v:shape id="_x0000_i141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2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lęk,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</w:t>
                  </w:r>
                </w:p>
              </w:txbxContent>
            </v:textbox>
          </v:shape>
        </w:pict>
      </w:r>
      <w:r>
        <w:pict>
          <v:shape id="_x0000_i1427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κόλασιν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karę</w:t>
                  </w:r>
                </w:p>
              </w:txbxContent>
            </v:textbox>
          </v:shape>
        </w:pict>
      </w:r>
      <w:r>
        <w:pict>
          <v:shape id="_x0000_i14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lękający się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3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τετελείωται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doskonały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38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39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kochamy,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2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44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powiedziałby,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450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"Kocham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Boga",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nienawidzi,</w:t>
                  </w:r>
                </w:p>
              </w:txbxContent>
            </v:textbox>
          </v:shape>
        </w:pict>
      </w:r>
      <w:r>
        <w:pict>
          <v:shape id="_x0000_i1458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68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widzi,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476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kochać.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4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4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"badajcie".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może występować w znaczeniu kogoś, kto chce zająć miejsce należne Chrystusowi.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2024-03-29T01:58:10Z</dcterms:modified>
</cp:coreProperties>
</file>