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ludzkimi</w:t>
                  </w:r>
                </w:p>
              </w:txbxContent>
            </v:textbox>
          </v:shape>
        </w:pict>
      </w:r>
      <w:r>
        <w:pict>
          <v:shape id="_x0000_i1031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3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staję się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miedź</w:t>
                  </w:r>
                </w:p>
              </w:txbxContent>
            </v:textbox>
          </v:shape>
        </w:pict>
      </w:r>
      <w:r>
        <w:pict>
          <v:shape id="_x0000_i1041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dźwięcząca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43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cymbał</w:t>
                  </w:r>
                </w:p>
              </w:txbxContent>
            </v:textbox>
          </v:shape>
        </w:pict>
      </w:r>
      <w:r>
        <w:pict>
          <v:shape id="_x0000_i1044" type="#_x0000_t202" style="width:9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αλαλαζον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głośny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4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znałbym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6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μεθιστανειν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methistanein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przestawiać</w:t>
                  </w:r>
                </w:p>
              </w:txbxContent>
            </v:textbox>
          </v:shape>
        </w:pict>
      </w:r>
      <w:r>
        <w:pict>
          <v:shape id="_x0000_i106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13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psōmisō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dawałbym część po części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9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καυθησωμαι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kauthēsōmai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zapalone</w:t>
                  </w:r>
                </w:p>
              </w:txbxContent>
            </v:textbox>
          </v:shape>
        </w:pict>
      </w:r>
      <w:r>
        <w:pict>
          <v:shape id="_x0000_i109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95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doznaję korzyści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cierpliwa</w:t>
                  </w:r>
                </w:p>
              </w:txbxContent>
            </v:textbox>
          </v:shape>
        </w:pict>
      </w:r>
      <w:r>
        <w:pict>
          <v:shape id="_x0000_i1100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 uprzejmie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zazdrosna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περπερευεται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perpereuetai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chełpliwa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nadęta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13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ασχημονει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aschēmonei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 się niestosowne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drażniąca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130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współcieszy się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3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13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138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139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wszystkim</w:t>
                  </w:r>
                </w:p>
              </w:txbxContent>
            </v:textbox>
          </v:shape>
        </w:pict>
      </w:r>
      <w:r>
        <w:pict>
          <v:shape id="_x0000_i1140" type="#_x0000_t202" style="width:8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wiąże nadzieje</w:t>
                  </w:r>
                </w:p>
              </w:txbxContent>
            </v:textbox>
          </v:shape>
        </w:pict>
      </w:r>
      <w:r>
        <w:pict>
          <v:shape id="_x0000_i11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46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4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odpada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prorokowania</w:t>
                  </w:r>
                </w:p>
              </w:txbxContent>
            </v:textbox>
          </v:shape>
        </w:pict>
      </w:r>
      <w:r>
        <w:pict>
          <v:shape id="_x0000_i1151" type="#_x0000_t202" style="width:1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uznane za bezużyteczne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3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</w:t>
                  </w:r>
                </w:p>
              </w:txbxContent>
            </v:textbox>
          </v:shape>
        </w:pict>
      </w:r>
      <w:r>
        <w:pict>
          <v:shape id="_x0000_i1154" type="#_x0000_t202" style="width:11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powstrzymane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157" type="#_x0000_t202" style="width:13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przestanie mieć znaczenie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166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prorokujemy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177" type="#_x0000_t202" style="width:13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przestanie mieć znaczenie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18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18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18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myślałem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19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ελογιζομην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elogizomēn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liczyłem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95" type="#_x0000_t202" style="width:13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 za bez znaczenia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niemowlęce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0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2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4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εσοπτρου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zwierciadło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αινιγματι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zagadce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2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3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21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poznany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2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22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2024-04-28T18:43:41Z</dcterms:modified>
</cp:coreProperties>
</file>