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przystoi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zdrową</w:t>
                  </w:r>
                </w:p>
              </w:txbxContent>
            </v:textbox>
          </v:shape>
        </w:pict>
      </w:r>
      <w:r>
        <w:pict>
          <v:shape id="_x0000_i1033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03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nēfalious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trzeźwymi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3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</w:t>
                  </w:r>
                </w:p>
              </w:txbxContent>
            </v:textbox>
          </v:shape>
        </w:pict>
      </w:r>
      <w:r>
        <w:pict>
          <v:shape id="_x0000_i1039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rozsądni</w:t>
                  </w:r>
                </w:p>
              </w:txbxContent>
            </v:textbox>
          </v:shape>
        </w:pict>
      </w:r>
      <w:r>
        <w:pict>
          <v:shape id="_x0000_i1040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zdrowi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4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4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 kobiety</w:t>
                  </w:r>
                </w:p>
              </w:txbxContent>
            </v:textbox>
          </v:shape>
        </w:pict>
      </w:r>
      <w:r>
        <w:pict>
          <v:shape id="_x0000_i1049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zachowaniu się</w:t>
                  </w:r>
                </w:p>
              </w:txbxContent>
            </v:textbox>
          </v:shape>
        </w:pict>
      </w:r>
      <w:r>
        <w:pict>
          <v:shape id="_x0000_i1052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ιεροπρεπεις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hieroprepeis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świętości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4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winu</w:t>
                  </w:r>
                </w:p>
              </w:txbxContent>
            </v:textbox>
          </v:shape>
        </w:pict>
      </w:r>
      <w:r>
        <w:pict>
          <v:shape id="_x0000_i105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licznemu</w:t>
                  </w:r>
                </w:p>
              </w:txbxContent>
            </v:textbox>
          </v:shape>
        </w:pict>
      </w:r>
      <w:r>
        <w:pict>
          <v:shape id="_x0000_i1058" type="#_x0000_t202" style="width:1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δεδουλωμενας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dedoulōmenas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uczynieni niewolnikami</w:t>
                  </w:r>
                </w:p>
              </w:txbxContent>
            </v:textbox>
          </v:shape>
        </w:pict>
      </w:r>
      <w:r>
        <w:pict>
          <v:shape id="_x0000_i1059" type="#_x0000_t202" style="width:12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nauczające tego co dobre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2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sōfronizōsin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uczyłyby rozsądku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</w:t>
                  </w:r>
                </w:p>
              </w:txbxContent>
            </v:textbox>
          </v:shape>
        </w:pict>
      </w:r>
      <w:r>
        <w:pict>
          <v:shape id="_x0000_i1065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filandrous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kochające mężów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67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φιλοτεκνους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filoteknous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kochające dzieci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69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rozsądne</w:t>
                  </w:r>
                </w:p>
              </w:txbxContent>
            </v:textbox>
          </v:shape>
        </w:pict>
      </w:r>
      <w:r>
        <w:pict>
          <v:shape id="_x0000_i107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07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gospodarne</w:t>
                  </w:r>
                </w:p>
              </w:txbxContent>
            </v:textbox>
          </v:shape>
        </w:pict>
      </w:r>
      <w:r>
        <w:pict>
          <v:shape id="_x0000_i107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73" type="#_x0000_t202" style="width:9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poddane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076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3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spotwarzane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Młodszych</w:t>
                  </w:r>
                </w:p>
              </w:txbxContent>
            </v:textbox>
          </v:shape>
        </w:pict>
      </w:r>
      <w:r>
        <w:pict>
          <v:shape id="_x0000_i1087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088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1089" type="#_x0000_t202" style="width:13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zachowywać rozsądek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09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092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09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9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podając</w:t>
                  </w:r>
                </w:p>
              </w:txbxContent>
            </v:textbox>
          </v:shape>
        </w:pict>
      </w:r>
      <w:r>
        <w:pict>
          <v:shape id="_x0000_i1095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wzór</w:t>
                  </w:r>
                </w:p>
              </w:txbxContent>
            </v:textbox>
          </v:shape>
        </w:pict>
      </w:r>
      <w:r>
        <w:pict>
          <v:shape id="_x0000_i109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09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01" type="#_x0000_t202" style="width:6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αδιαφθοριαν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adiafthorian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uczciwość</w:t>
                  </w:r>
                </w:p>
              </w:txbxContent>
            </v:textbox>
          </v:shape>
        </w:pict>
      </w:r>
      <w:r>
        <w:pict>
          <v:shape id="_x0000_i1102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godność</w:t>
                  </w:r>
                </w:p>
              </w:txbxContent>
            </v:textbox>
          </v:shape>
        </w:pict>
      </w:r>
      <w:r>
        <w:pict>
          <v:shape id="_x0000_i1103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zdrowe</w:t>
                  </w:r>
                </w:p>
              </w:txbxContent>
            </v:textbox>
          </v:shape>
        </w:pict>
      </w:r>
      <w:r>
        <w:pict>
          <v:shape id="_x0000_i1107" type="#_x0000_t202" style="width:7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zarzutu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1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przeciwnej</w:t>
                  </w:r>
                </w:p>
              </w:txbxContent>
            </v:textbox>
          </v:shape>
        </w:pict>
      </w:r>
      <w:r>
        <w:pict>
          <v:shape id="_x0000_i1112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zawstydzony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7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mówić</w:t>
                  </w:r>
                </w:p>
              </w:txbxContent>
            </v:textbox>
          </v:shape>
        </w:pict>
      </w:r>
      <w:r>
        <w:pict>
          <v:shape id="_x0000_i1118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2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12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12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władcom</w:t>
                  </w:r>
                </w:p>
              </w:txbxContent>
            </v:textbox>
          </v:shape>
        </w:pict>
      </w:r>
      <w:r>
        <w:pict>
          <v:shape id="_x0000_i1123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poddanymi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2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26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 się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νοσφιζομενους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nosfizomenous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oddzielający sobie</w:t>
                  </w:r>
                </w:p>
              </w:txbxContent>
            </v:textbox>
          </v:shape>
        </w:pict>
      </w:r>
      <w:r>
        <w:pict>
          <v:shape id="_x0000_i11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36" type="#_x0000_t202" style="width:8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ενδεικνυμενους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ukazujący</w:t>
                  </w:r>
                </w:p>
              </w:txbxContent>
            </v:textbox>
          </v:shape>
        </w:pict>
      </w:r>
      <w:r>
        <w:pict>
          <v:shape id="_x0000_i1137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dobrą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naukę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14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przystrajaliby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4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49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pokazana</w:t>
                  </w:r>
                </w:p>
              </w:txbxContent>
            </v:textbox>
          </v:shape>
        </w:pict>
      </w:r>
      <w:r>
        <w:pict>
          <v:shape id="_x0000_i11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zbawienna</w:t>
                  </w:r>
                </w:p>
              </w:txbxContent>
            </v:textbox>
          </v:shape>
        </w:pict>
      </w:r>
      <w:r>
        <w:pict>
          <v:shape id="_x0000_i11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58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16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korygująca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wyparłszy się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światowe</w:t>
                  </w:r>
                </w:p>
              </w:txbxContent>
            </v:textbox>
          </v:shape>
        </w:pict>
      </w:r>
      <w:r>
        <w:pict>
          <v:shape id="_x0000_i116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170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17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7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181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 na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szczęśliwą</w:t>
                  </w:r>
                </w:p>
              </w:txbxContent>
            </v:textbox>
          </v:shape>
        </w:pict>
      </w:r>
      <w:r>
        <w:pict>
          <v:shape id="_x0000_i118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1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9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0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odkupiłby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0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oczyściłby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13" type="#_x0000_t202" style="width:10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szczególnie wybrany</w:t>
                  </w:r>
                </w:p>
              </w:txbxContent>
            </v:textbox>
          </v:shape>
        </w:pict>
      </w:r>
      <w:r>
        <w:pict>
          <v:shape id="_x0000_i1214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zapaleńca</w:t>
                  </w:r>
                </w:p>
              </w:txbxContent>
            </v:textbox>
          </v:shape>
        </w:pict>
      </w:r>
      <w:r>
        <w:pict>
          <v:shape id="_x0000_i121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21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upominaj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2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nakazem</w:t>
                  </w:r>
                </w:p>
              </w:txbxContent>
            </v:textbox>
          </v:shape>
        </w:pict>
      </w:r>
      <w:r>
        <w:pict>
          <v:shape id="_x0000_i12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29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περιφρονειτω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perifroneitō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lekceważy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2024-04-28T13:48:41Z</dcterms:modified>
</cp:coreProperties>
</file>